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904B8" w14:textId="1193F24E" w:rsidR="00775D42" w:rsidRPr="00775D42" w:rsidRDefault="00775D42" w:rsidP="00775D42">
      <w:pPr>
        <w:jc w:val="both"/>
        <w:rPr>
          <w:rFonts w:ascii="Times New Roman" w:hAnsi="Times New Roman" w:cs="Times New Roman"/>
          <w:b/>
          <w:bCs/>
          <w:color w:val="000000"/>
          <w:sz w:val="28"/>
          <w:szCs w:val="28"/>
          <w:shd w:val="clear" w:color="auto" w:fill="FFFFFF"/>
        </w:rPr>
      </w:pPr>
      <w:r w:rsidRPr="00775D42">
        <w:rPr>
          <w:rFonts w:ascii="Times New Roman" w:hAnsi="Times New Roman" w:cs="Times New Roman"/>
          <w:b/>
          <w:bCs/>
          <w:color w:val="000000"/>
          <w:sz w:val="28"/>
          <w:szCs w:val="28"/>
          <w:shd w:val="clear" w:color="auto" w:fill="FFFFFF"/>
        </w:rPr>
        <w:t>Поправки в Налоговый кодекс РК 2023 (проект)</w:t>
      </w:r>
    </w:p>
    <w:p w14:paraId="4624396A" w14:textId="77777777" w:rsidR="00775D42" w:rsidRDefault="00775D42" w:rsidP="00775D42">
      <w:pPr>
        <w:jc w:val="both"/>
        <w:rPr>
          <w:rFonts w:ascii="Times New Roman" w:hAnsi="Times New Roman" w:cs="Times New Roman"/>
          <w:color w:val="000000"/>
          <w:sz w:val="24"/>
          <w:szCs w:val="24"/>
          <w:shd w:val="clear" w:color="auto" w:fill="FFFFFF"/>
        </w:rPr>
      </w:pPr>
    </w:p>
    <w:p w14:paraId="6865EF8A" w14:textId="3211E739" w:rsidR="005C52AB" w:rsidRPr="00B43AB5" w:rsidRDefault="00775D42" w:rsidP="00775D42">
      <w:pPr>
        <w:jc w:val="both"/>
        <w:rPr>
          <w:rFonts w:ascii="Times New Roman" w:hAnsi="Times New Roman" w:cs="Times New Roman"/>
          <w:sz w:val="24"/>
          <w:szCs w:val="24"/>
          <w:lang w:val="kk-KZ"/>
        </w:rPr>
      </w:pPr>
      <w:r w:rsidRPr="00775D42">
        <w:rPr>
          <w:rFonts w:ascii="Times New Roman" w:hAnsi="Times New Roman" w:cs="Times New Roman"/>
          <w:color w:val="000000"/>
          <w:sz w:val="24"/>
          <w:szCs w:val="24"/>
          <w:shd w:val="clear" w:color="auto" w:fill="FFFFFF"/>
        </w:rPr>
        <w:t xml:space="preserve">В Сенате Парламента РК находится на обсуждении </w:t>
      </w:r>
      <w:r w:rsidRPr="00775D42">
        <w:rPr>
          <w:rFonts w:ascii="Times New Roman" w:hAnsi="Times New Roman" w:cs="Times New Roman"/>
          <w:b/>
          <w:bCs/>
          <w:i/>
          <w:iCs/>
          <w:color w:val="000000"/>
          <w:sz w:val="24"/>
          <w:szCs w:val="24"/>
          <w:shd w:val="clear" w:color="auto" w:fill="FFFFFF"/>
        </w:rPr>
        <w:t>проект</w:t>
      </w:r>
      <w:r w:rsidRPr="00775D42">
        <w:rPr>
          <w:rFonts w:ascii="Times New Roman" w:hAnsi="Times New Roman" w:cs="Times New Roman"/>
          <w:color w:val="000000"/>
          <w:sz w:val="24"/>
          <w:szCs w:val="24"/>
          <w:shd w:val="clear" w:color="auto" w:fill="FFFFFF"/>
        </w:rPr>
        <w:t> Закона  «О внесении изменений и дополнений в Кодекс РК «О налогах и других обязательных платежах в бюджет» (Налоговый кодекс) и Закон РК «О введении в действие Кодекса РК «О налогах и других обязательных платежах в бюджет» (</w:t>
      </w:r>
      <w:r w:rsidRPr="00775D42">
        <w:rPr>
          <w:rFonts w:ascii="Times New Roman" w:hAnsi="Times New Roman" w:cs="Times New Roman"/>
          <w:color w:val="000000"/>
          <w:sz w:val="24"/>
          <w:szCs w:val="24"/>
          <w:shd w:val="clear" w:color="auto" w:fill="FFFFFF"/>
        </w:rPr>
        <w:t>далее - Проект Закона</w:t>
      </w:r>
      <w:r w:rsidRPr="00775D42">
        <w:rPr>
          <w:rFonts w:ascii="Times New Roman" w:hAnsi="Times New Roman" w:cs="Times New Roman"/>
          <w:color w:val="000000"/>
          <w:sz w:val="24"/>
          <w:szCs w:val="24"/>
          <w:shd w:val="clear" w:color="auto" w:fill="FFFFFF"/>
        </w:rPr>
        <w:t>)».</w:t>
      </w:r>
      <w:r w:rsidRPr="00775D42">
        <w:rPr>
          <w:rFonts w:ascii="Times New Roman" w:hAnsi="Times New Roman" w:cs="Times New Roman"/>
          <w:color w:val="000000"/>
          <w:sz w:val="24"/>
          <w:szCs w:val="24"/>
        </w:rPr>
        <w:br/>
      </w:r>
      <w:r w:rsidRPr="00775D42">
        <w:rPr>
          <w:rFonts w:ascii="Times New Roman" w:hAnsi="Times New Roman" w:cs="Times New Roman"/>
          <w:color w:val="000000"/>
          <w:sz w:val="24"/>
          <w:szCs w:val="24"/>
        </w:rPr>
        <w:br/>
      </w:r>
      <w:r w:rsidRPr="00775D42">
        <w:rPr>
          <w:rFonts w:ascii="Times New Roman" w:hAnsi="Times New Roman" w:cs="Times New Roman"/>
          <w:sz w:val="24"/>
          <w:szCs w:val="24"/>
          <w:lang w:val="kk-KZ"/>
        </w:rPr>
        <w:t xml:space="preserve">Ниже </w:t>
      </w:r>
      <w:r w:rsidR="00B43AB5">
        <w:rPr>
          <w:rFonts w:ascii="Times New Roman" w:hAnsi="Times New Roman" w:cs="Times New Roman"/>
          <w:sz w:val="24"/>
          <w:szCs w:val="24"/>
          <w:lang w:val="kk-KZ"/>
        </w:rPr>
        <w:t xml:space="preserve">рассмотрим  </w:t>
      </w:r>
      <w:r w:rsidRPr="00775D42">
        <w:rPr>
          <w:rFonts w:ascii="Times New Roman" w:hAnsi="Times New Roman" w:cs="Times New Roman"/>
          <w:sz w:val="24"/>
          <w:szCs w:val="24"/>
          <w:lang w:val="kk-KZ"/>
        </w:rPr>
        <w:t>некоторы</w:t>
      </w:r>
      <w:r w:rsidR="00B43AB5">
        <w:rPr>
          <w:rFonts w:ascii="Times New Roman" w:hAnsi="Times New Roman" w:cs="Times New Roman"/>
          <w:sz w:val="24"/>
          <w:szCs w:val="24"/>
          <w:lang w:val="kk-KZ"/>
        </w:rPr>
        <w:t>е</w:t>
      </w:r>
      <w:r w:rsidRPr="00775D42">
        <w:rPr>
          <w:rFonts w:ascii="Times New Roman" w:hAnsi="Times New Roman" w:cs="Times New Roman"/>
          <w:sz w:val="24"/>
          <w:szCs w:val="24"/>
          <w:lang w:val="kk-KZ"/>
        </w:rPr>
        <w:t xml:space="preserve"> изменения, предусмотренны</w:t>
      </w:r>
      <w:r w:rsidR="00B43AB5">
        <w:rPr>
          <w:rFonts w:ascii="Times New Roman" w:hAnsi="Times New Roman" w:cs="Times New Roman"/>
          <w:sz w:val="24"/>
          <w:szCs w:val="24"/>
          <w:lang w:val="kk-KZ"/>
        </w:rPr>
        <w:t>е</w:t>
      </w:r>
      <w:r w:rsidRPr="00775D42">
        <w:rPr>
          <w:rFonts w:ascii="Times New Roman" w:hAnsi="Times New Roman" w:cs="Times New Roman"/>
          <w:sz w:val="24"/>
          <w:szCs w:val="24"/>
          <w:lang w:val="kk-KZ"/>
        </w:rPr>
        <w:t xml:space="preserve"> в </w:t>
      </w:r>
      <w:r>
        <w:rPr>
          <w:rFonts w:ascii="Times New Roman" w:hAnsi="Times New Roman" w:cs="Times New Roman"/>
          <w:sz w:val="24"/>
          <w:szCs w:val="24"/>
          <w:lang w:val="kk-KZ"/>
        </w:rPr>
        <w:t>П</w:t>
      </w:r>
      <w:r w:rsidRPr="00775D42">
        <w:rPr>
          <w:rFonts w:ascii="Times New Roman" w:hAnsi="Times New Roman" w:cs="Times New Roman"/>
          <w:sz w:val="24"/>
          <w:szCs w:val="24"/>
          <w:lang w:val="kk-KZ"/>
        </w:rPr>
        <w:t>роекте Закона</w:t>
      </w:r>
      <w:r w:rsidR="00B43AB5">
        <w:rPr>
          <w:rFonts w:ascii="Times New Roman" w:hAnsi="Times New Roman" w:cs="Times New Roman"/>
          <w:sz w:val="24"/>
          <w:szCs w:val="24"/>
          <w:lang w:val="kk-KZ"/>
        </w:rPr>
        <w:t xml:space="preserve"> с нашими комментариями;</w:t>
      </w:r>
    </w:p>
    <w:p w14:paraId="42F23B09" w14:textId="4E32CFEF" w:rsidR="00775D42" w:rsidRPr="00775D42" w:rsidRDefault="00775D42" w:rsidP="00775D42">
      <w:pPr>
        <w:jc w:val="both"/>
        <w:rPr>
          <w:rFonts w:ascii="Times New Roman" w:hAnsi="Times New Roman" w:cs="Times New Roman"/>
          <w:sz w:val="24"/>
          <w:szCs w:val="24"/>
          <w:u w:val="single"/>
          <w:lang w:val="kk-KZ"/>
        </w:rPr>
      </w:pPr>
      <w:r w:rsidRPr="00775D42">
        <w:rPr>
          <w:rFonts w:ascii="Times New Roman" w:hAnsi="Times New Roman" w:cs="Times New Roman"/>
          <w:sz w:val="24"/>
          <w:szCs w:val="24"/>
          <w:u w:val="single"/>
          <w:lang w:val="kk-KZ"/>
        </w:rPr>
        <w:t>Статья 30</w:t>
      </w:r>
      <w:r w:rsidR="000C64E4">
        <w:rPr>
          <w:rFonts w:ascii="Times New Roman" w:hAnsi="Times New Roman" w:cs="Times New Roman"/>
          <w:sz w:val="24"/>
          <w:szCs w:val="24"/>
          <w:u w:val="single"/>
          <w:lang w:val="kk-KZ"/>
        </w:rPr>
        <w:t xml:space="preserve"> Налоговая тайна</w:t>
      </w:r>
    </w:p>
    <w:p w14:paraId="3658FA5F" w14:textId="51FC61F5" w:rsidR="00775D42" w:rsidRPr="00B43AB5" w:rsidRDefault="00775D42" w:rsidP="00775D42">
      <w:pPr>
        <w:jc w:val="both"/>
        <w:rPr>
          <w:rFonts w:ascii="Times New Roman" w:hAnsi="Times New Roman" w:cs="Times New Roman"/>
          <w:sz w:val="24"/>
          <w:szCs w:val="24"/>
        </w:rPr>
      </w:pPr>
      <w:r w:rsidRPr="00775D42">
        <w:rPr>
          <w:rFonts w:ascii="Times New Roman" w:hAnsi="Times New Roman" w:cs="Times New Roman"/>
          <w:sz w:val="24"/>
          <w:szCs w:val="24"/>
          <w:lang w:val="kk-KZ"/>
        </w:rPr>
        <w:t>Данные о численности наемных работников (отраженные в налоговой отчетности), не будут являться налоговой тайной налогоплательщика</w:t>
      </w:r>
      <w:r w:rsidR="00B43AB5">
        <w:rPr>
          <w:rFonts w:ascii="Times New Roman" w:hAnsi="Times New Roman" w:cs="Times New Roman"/>
          <w:sz w:val="24"/>
          <w:szCs w:val="24"/>
        </w:rPr>
        <w:t>.</w:t>
      </w:r>
    </w:p>
    <w:p w14:paraId="0E89CD88" w14:textId="0B0648F1" w:rsidR="00775D42" w:rsidRDefault="00775D42" w:rsidP="00775D42">
      <w:pPr>
        <w:jc w:val="both"/>
        <w:rPr>
          <w:rFonts w:ascii="Times New Roman" w:hAnsi="Times New Roman" w:cs="Times New Roman"/>
          <w:sz w:val="24"/>
          <w:szCs w:val="24"/>
          <w:u w:val="single"/>
          <w:lang w:val="kk-KZ"/>
        </w:rPr>
      </w:pPr>
      <w:r w:rsidRPr="00F12AFE">
        <w:rPr>
          <w:rFonts w:ascii="Times New Roman" w:hAnsi="Times New Roman" w:cs="Times New Roman"/>
          <w:sz w:val="24"/>
          <w:szCs w:val="24"/>
          <w:u w:val="single"/>
          <w:lang w:val="kk-KZ"/>
        </w:rPr>
        <w:t>Статья 145</w:t>
      </w:r>
      <w:r w:rsidR="000C64E4">
        <w:rPr>
          <w:rFonts w:ascii="Times New Roman" w:hAnsi="Times New Roman" w:cs="Times New Roman"/>
          <w:sz w:val="24"/>
          <w:szCs w:val="24"/>
          <w:u w:val="single"/>
          <w:lang w:val="kk-KZ"/>
        </w:rPr>
        <w:t xml:space="preserve"> Виды налоговых проверок</w:t>
      </w:r>
    </w:p>
    <w:p w14:paraId="26477396" w14:textId="41CA83B5" w:rsidR="00F12AFE" w:rsidRDefault="00F12AFE" w:rsidP="00F12AFE">
      <w:pPr>
        <w:jc w:val="both"/>
        <w:rPr>
          <w:rFonts w:ascii="Times New Roman" w:hAnsi="Times New Roman" w:cs="Times New Roman"/>
          <w:sz w:val="24"/>
          <w:szCs w:val="24"/>
          <w:lang w:val="kk-KZ"/>
        </w:rPr>
      </w:pPr>
      <w:r w:rsidRPr="00F12AFE">
        <w:rPr>
          <w:rFonts w:ascii="Times New Roman" w:hAnsi="Times New Roman" w:cs="Times New Roman"/>
          <w:sz w:val="24"/>
          <w:szCs w:val="24"/>
          <w:lang w:val="kk-KZ"/>
        </w:rPr>
        <w:t>«Налоговые проверки, проводимые по особому порядку на основе оценки степени риска» заменяются на «периодические налоговые проверк на основе оценки степени рискаи». «Периодические налоговые проверки» проводятся по полугодовому графику, который размещается на  официальном интернет-ресурсе до 25 декабря года,  предшествующего году проведения проверок, и до 25 мая текущего календарного года.</w:t>
      </w:r>
    </w:p>
    <w:p w14:paraId="112B904C" w14:textId="2FF225AB" w:rsidR="00F12AFE" w:rsidRDefault="00F12AFE" w:rsidP="00F12AFE">
      <w:pPr>
        <w:jc w:val="both"/>
        <w:rPr>
          <w:rFonts w:ascii="Times New Roman" w:hAnsi="Times New Roman" w:cs="Times New Roman"/>
          <w:sz w:val="24"/>
          <w:szCs w:val="24"/>
          <w:u w:val="single"/>
          <w:lang w:val="kk-KZ"/>
        </w:rPr>
      </w:pPr>
      <w:r w:rsidRPr="00F12AFE">
        <w:rPr>
          <w:rFonts w:ascii="Times New Roman" w:hAnsi="Times New Roman" w:cs="Times New Roman"/>
          <w:sz w:val="24"/>
          <w:szCs w:val="24"/>
          <w:u w:val="single"/>
          <w:lang w:val="kk-KZ"/>
        </w:rPr>
        <w:t>Статья 138</w:t>
      </w:r>
      <w:r w:rsidR="000C64E4">
        <w:rPr>
          <w:rFonts w:ascii="Times New Roman" w:hAnsi="Times New Roman" w:cs="Times New Roman"/>
          <w:sz w:val="24"/>
          <w:szCs w:val="24"/>
          <w:u w:val="single"/>
          <w:lang w:val="kk-KZ"/>
        </w:rPr>
        <w:t xml:space="preserve"> Завершение налоговой проверки</w:t>
      </w:r>
    </w:p>
    <w:p w14:paraId="7A70A59E" w14:textId="77777777" w:rsidR="00F12AFE" w:rsidRPr="00F12AFE" w:rsidRDefault="00F12AFE" w:rsidP="00F12AFE">
      <w:pPr>
        <w:jc w:val="both"/>
        <w:rPr>
          <w:rFonts w:ascii="Times New Roman" w:hAnsi="Times New Roman" w:cs="Times New Roman"/>
          <w:sz w:val="24"/>
          <w:szCs w:val="24"/>
          <w:lang w:val="kk-KZ"/>
        </w:rPr>
      </w:pPr>
      <w:r w:rsidRPr="00F12AFE">
        <w:rPr>
          <w:rFonts w:ascii="Times New Roman" w:hAnsi="Times New Roman" w:cs="Times New Roman"/>
          <w:sz w:val="24"/>
          <w:szCs w:val="24"/>
          <w:lang w:val="kk-KZ"/>
        </w:rPr>
        <w:t>В случае отказа налогоплательщика от получения акта налоговой проверки, в акте производится соответствующая запись и составляется протокол. Дата составления протокола признается датой вручения акта налоговой проверки, соответственно, датой завершения налоговой проверки.</w:t>
      </w:r>
    </w:p>
    <w:p w14:paraId="4E8EA99D" w14:textId="67283CCC" w:rsidR="00F12AFE" w:rsidRDefault="00F12AFE" w:rsidP="00F12AFE">
      <w:pPr>
        <w:jc w:val="both"/>
        <w:rPr>
          <w:rFonts w:ascii="Times New Roman" w:hAnsi="Times New Roman" w:cs="Times New Roman"/>
          <w:sz w:val="24"/>
          <w:szCs w:val="24"/>
          <w:u w:val="single"/>
          <w:lang w:val="kk-KZ"/>
        </w:rPr>
      </w:pPr>
      <w:r w:rsidRPr="00F12AFE">
        <w:rPr>
          <w:rFonts w:ascii="Times New Roman" w:hAnsi="Times New Roman" w:cs="Times New Roman"/>
          <w:sz w:val="24"/>
          <w:szCs w:val="24"/>
          <w:u w:val="single"/>
          <w:lang w:val="kk-KZ"/>
        </w:rPr>
        <w:t>Статья 19</w:t>
      </w:r>
      <w:r w:rsidR="000C64E4">
        <w:rPr>
          <w:rFonts w:ascii="Times New Roman" w:hAnsi="Times New Roman" w:cs="Times New Roman"/>
          <w:sz w:val="24"/>
          <w:szCs w:val="24"/>
          <w:u w:val="single"/>
          <w:lang w:val="kk-KZ"/>
        </w:rPr>
        <w:t xml:space="preserve"> Права и обязанности налоговых органов</w:t>
      </w:r>
    </w:p>
    <w:p w14:paraId="5C3E3590" w14:textId="1CA04320" w:rsidR="00F12AFE" w:rsidRDefault="00F12AFE" w:rsidP="00F12AFE">
      <w:pPr>
        <w:jc w:val="both"/>
        <w:rPr>
          <w:rFonts w:ascii="Times New Roman" w:hAnsi="Times New Roman" w:cs="Times New Roman"/>
          <w:sz w:val="24"/>
          <w:szCs w:val="24"/>
          <w:lang w:val="kk-KZ"/>
        </w:rPr>
      </w:pPr>
      <w:r w:rsidRPr="00F12AFE">
        <w:rPr>
          <w:rFonts w:ascii="Times New Roman" w:hAnsi="Times New Roman" w:cs="Times New Roman"/>
          <w:sz w:val="24"/>
          <w:szCs w:val="24"/>
          <w:lang w:val="kk-KZ"/>
        </w:rPr>
        <w:t>Налоговые органы обязаны размещать информацию о налогоплательщиках, которым ограничена выписка ЭСФ в соответствии со статьей 120-1 НК РК.</w:t>
      </w:r>
    </w:p>
    <w:p w14:paraId="57730C06" w14:textId="12611F3B" w:rsidR="00F12AFE" w:rsidRDefault="00F12AFE" w:rsidP="00F12AFE">
      <w:pPr>
        <w:jc w:val="both"/>
        <w:rPr>
          <w:rFonts w:ascii="Times New Roman" w:hAnsi="Times New Roman" w:cs="Times New Roman"/>
          <w:sz w:val="24"/>
          <w:szCs w:val="24"/>
        </w:rPr>
      </w:pPr>
      <w:r w:rsidRPr="00F12AFE">
        <w:rPr>
          <w:rFonts w:ascii="Times New Roman" w:hAnsi="Times New Roman" w:cs="Times New Roman"/>
          <w:sz w:val="24"/>
          <w:szCs w:val="24"/>
          <w:lang w:val="kk-KZ"/>
        </w:rPr>
        <w:t>С 2023 года налогоплательщикам будут блокировать выписку ЭСФ по результатам камерального контроля</w:t>
      </w:r>
      <w:r>
        <w:rPr>
          <w:rFonts w:ascii="Times New Roman" w:hAnsi="Times New Roman" w:cs="Times New Roman"/>
          <w:sz w:val="24"/>
          <w:szCs w:val="24"/>
        </w:rPr>
        <w:t>.</w:t>
      </w:r>
    </w:p>
    <w:p w14:paraId="32F7DD45" w14:textId="255FA89A" w:rsidR="00F12AFE" w:rsidRPr="00F12AFE" w:rsidRDefault="00F12AFE" w:rsidP="00F12AFE">
      <w:pPr>
        <w:jc w:val="both"/>
        <w:rPr>
          <w:rFonts w:ascii="Times New Roman" w:hAnsi="Times New Roman" w:cs="Times New Roman"/>
          <w:sz w:val="24"/>
          <w:szCs w:val="24"/>
          <w:u w:val="single"/>
        </w:rPr>
      </w:pPr>
      <w:r w:rsidRPr="00F12AFE">
        <w:rPr>
          <w:rFonts w:ascii="Times New Roman" w:hAnsi="Times New Roman" w:cs="Times New Roman"/>
          <w:sz w:val="24"/>
          <w:szCs w:val="24"/>
          <w:u w:val="single"/>
        </w:rPr>
        <w:t>Статья 96</w:t>
      </w:r>
      <w:r w:rsidR="000C64E4">
        <w:rPr>
          <w:rFonts w:ascii="Times New Roman" w:hAnsi="Times New Roman" w:cs="Times New Roman"/>
          <w:sz w:val="24"/>
          <w:szCs w:val="24"/>
          <w:u w:val="single"/>
        </w:rPr>
        <w:t xml:space="preserve"> Результаты камерального контроля</w:t>
      </w:r>
    </w:p>
    <w:p w14:paraId="2B852A4D" w14:textId="5F78D9E1" w:rsidR="00F12AFE" w:rsidRDefault="00F12AFE" w:rsidP="00F12AFE">
      <w:pPr>
        <w:jc w:val="both"/>
        <w:rPr>
          <w:rFonts w:ascii="Times New Roman" w:hAnsi="Times New Roman" w:cs="Times New Roman"/>
          <w:sz w:val="24"/>
          <w:szCs w:val="24"/>
        </w:rPr>
      </w:pPr>
      <w:r w:rsidRPr="00F12AFE">
        <w:rPr>
          <w:rFonts w:ascii="Times New Roman" w:hAnsi="Times New Roman" w:cs="Times New Roman"/>
          <w:sz w:val="24"/>
          <w:szCs w:val="24"/>
        </w:rPr>
        <w:t>Нарушения, выявленные по результатам камерального контроля (после выписки ЭСФ), в целях установления фактического совершения оборота, относятся к нарушениям с высокой степенью риска. По нарушениям со средней степенью риска, будет оформляться уведомление (сейчас извещение). По нарушениям с низкой степенью риска, оформляется извещение.</w:t>
      </w:r>
    </w:p>
    <w:p w14:paraId="3A4B69BA" w14:textId="57882A8F" w:rsidR="00F12AFE" w:rsidRPr="00F12AFE" w:rsidRDefault="00F12AFE" w:rsidP="00F12AFE">
      <w:pPr>
        <w:jc w:val="both"/>
        <w:rPr>
          <w:rFonts w:ascii="Times New Roman" w:hAnsi="Times New Roman" w:cs="Times New Roman"/>
          <w:sz w:val="24"/>
          <w:szCs w:val="24"/>
          <w:u w:val="single"/>
        </w:rPr>
      </w:pPr>
      <w:r w:rsidRPr="00F12AFE">
        <w:rPr>
          <w:rFonts w:ascii="Times New Roman" w:hAnsi="Times New Roman" w:cs="Times New Roman"/>
          <w:sz w:val="24"/>
          <w:szCs w:val="24"/>
          <w:u w:val="single"/>
        </w:rPr>
        <w:t>Статья 243</w:t>
      </w:r>
      <w:r w:rsidR="000C64E4">
        <w:rPr>
          <w:rFonts w:ascii="Times New Roman" w:hAnsi="Times New Roman" w:cs="Times New Roman"/>
          <w:sz w:val="24"/>
          <w:szCs w:val="24"/>
          <w:u w:val="single"/>
        </w:rPr>
        <w:t xml:space="preserve"> Вычеты по отдельным видам расходов</w:t>
      </w:r>
    </w:p>
    <w:p w14:paraId="45F5CF7C" w14:textId="5D3E41CC" w:rsidR="00F12AFE" w:rsidRDefault="00F12AFE" w:rsidP="00F12AFE">
      <w:pPr>
        <w:jc w:val="both"/>
        <w:rPr>
          <w:rFonts w:ascii="Times New Roman" w:hAnsi="Times New Roman" w:cs="Times New Roman"/>
          <w:sz w:val="24"/>
          <w:szCs w:val="24"/>
        </w:rPr>
      </w:pPr>
      <w:r w:rsidRPr="00F12AFE">
        <w:rPr>
          <w:rFonts w:ascii="Times New Roman" w:hAnsi="Times New Roman" w:cs="Times New Roman"/>
          <w:sz w:val="24"/>
          <w:szCs w:val="24"/>
        </w:rPr>
        <w:t>Отчисления работодателей на ОСМС относятся на вычеты  по КПН исходя из исчисленной суммы (без учета факта уплаты)</w:t>
      </w:r>
      <w:r w:rsidR="00A1491E">
        <w:rPr>
          <w:rFonts w:ascii="Times New Roman" w:hAnsi="Times New Roman" w:cs="Times New Roman"/>
          <w:sz w:val="24"/>
          <w:szCs w:val="24"/>
        </w:rPr>
        <w:t>.</w:t>
      </w:r>
    </w:p>
    <w:p w14:paraId="7606ACBD" w14:textId="77777777" w:rsidR="000C64E4" w:rsidRPr="000C64E4" w:rsidRDefault="00F12AFE" w:rsidP="000C64E4">
      <w:pPr>
        <w:jc w:val="both"/>
        <w:rPr>
          <w:rFonts w:ascii="Times New Roman" w:hAnsi="Times New Roman" w:cs="Times New Roman"/>
          <w:sz w:val="24"/>
          <w:szCs w:val="24"/>
          <w:u w:val="single"/>
        </w:rPr>
      </w:pPr>
      <w:r w:rsidRPr="00F12AFE">
        <w:rPr>
          <w:rFonts w:ascii="Times New Roman" w:hAnsi="Times New Roman" w:cs="Times New Roman"/>
          <w:sz w:val="24"/>
          <w:szCs w:val="24"/>
          <w:u w:val="single"/>
        </w:rPr>
        <w:t>Статья 244</w:t>
      </w:r>
      <w:r w:rsidR="000C64E4">
        <w:rPr>
          <w:rFonts w:ascii="Times New Roman" w:hAnsi="Times New Roman" w:cs="Times New Roman"/>
          <w:sz w:val="24"/>
          <w:szCs w:val="24"/>
          <w:u w:val="single"/>
        </w:rPr>
        <w:t xml:space="preserve"> </w:t>
      </w:r>
      <w:r w:rsidR="000C64E4" w:rsidRPr="000C64E4">
        <w:rPr>
          <w:rFonts w:ascii="Times New Roman" w:hAnsi="Times New Roman" w:cs="Times New Roman"/>
          <w:sz w:val="24"/>
          <w:szCs w:val="24"/>
          <w:u w:val="single"/>
        </w:rPr>
        <w:t>Вычет сумм компенсаций при служебных командировках</w:t>
      </w:r>
    </w:p>
    <w:p w14:paraId="791DD11B" w14:textId="77777777" w:rsidR="000C64E4" w:rsidRPr="000C64E4" w:rsidRDefault="000C64E4" w:rsidP="000C64E4">
      <w:pPr>
        <w:jc w:val="both"/>
        <w:rPr>
          <w:rFonts w:ascii="Times New Roman" w:hAnsi="Times New Roman" w:cs="Times New Roman"/>
          <w:sz w:val="24"/>
          <w:szCs w:val="24"/>
          <w:u w:val="single"/>
        </w:rPr>
      </w:pPr>
    </w:p>
    <w:p w14:paraId="7EAF68C6" w14:textId="595016BC" w:rsidR="00F12AFE" w:rsidRDefault="00F12AFE" w:rsidP="00F12AFE">
      <w:pPr>
        <w:jc w:val="both"/>
        <w:rPr>
          <w:rFonts w:ascii="Times New Roman" w:hAnsi="Times New Roman" w:cs="Times New Roman"/>
          <w:sz w:val="24"/>
          <w:szCs w:val="24"/>
        </w:rPr>
      </w:pPr>
      <w:r w:rsidRPr="00F12AFE">
        <w:rPr>
          <w:rFonts w:ascii="Times New Roman" w:hAnsi="Times New Roman" w:cs="Times New Roman"/>
          <w:sz w:val="24"/>
          <w:szCs w:val="24"/>
        </w:rPr>
        <w:t>Для подтверждения командировочных расходов по проезду, больше не требуется документ, подтверждающий факт проезда</w:t>
      </w:r>
      <w:r w:rsidR="000C64E4">
        <w:rPr>
          <w:rFonts w:ascii="Times New Roman" w:hAnsi="Times New Roman" w:cs="Times New Roman"/>
          <w:sz w:val="24"/>
          <w:szCs w:val="24"/>
        </w:rPr>
        <w:t xml:space="preserve"> (билет, посадочный талон и другие)</w:t>
      </w:r>
      <w:r w:rsidRPr="00F12AFE">
        <w:rPr>
          <w:rFonts w:ascii="Times New Roman" w:hAnsi="Times New Roman" w:cs="Times New Roman"/>
          <w:sz w:val="24"/>
          <w:szCs w:val="24"/>
        </w:rPr>
        <w:t>.</w:t>
      </w:r>
    </w:p>
    <w:p w14:paraId="2DAD956E" w14:textId="77777777" w:rsidR="000C64E4" w:rsidRPr="000C64E4" w:rsidRDefault="00F12AFE" w:rsidP="000C64E4">
      <w:pPr>
        <w:jc w:val="both"/>
        <w:rPr>
          <w:rFonts w:ascii="Times New Roman" w:hAnsi="Times New Roman" w:cs="Times New Roman"/>
          <w:sz w:val="24"/>
          <w:szCs w:val="24"/>
          <w:u w:val="single"/>
        </w:rPr>
      </w:pPr>
      <w:r w:rsidRPr="00F12AFE">
        <w:rPr>
          <w:rFonts w:ascii="Times New Roman" w:hAnsi="Times New Roman" w:cs="Times New Roman"/>
          <w:sz w:val="24"/>
          <w:szCs w:val="24"/>
          <w:u w:val="single"/>
        </w:rPr>
        <w:t>Статья 319</w:t>
      </w:r>
      <w:r w:rsidR="000C64E4">
        <w:rPr>
          <w:rFonts w:ascii="Times New Roman" w:hAnsi="Times New Roman" w:cs="Times New Roman"/>
          <w:sz w:val="24"/>
          <w:szCs w:val="24"/>
          <w:u w:val="single"/>
        </w:rPr>
        <w:t xml:space="preserve"> </w:t>
      </w:r>
      <w:r w:rsidR="000C64E4" w:rsidRPr="000C64E4">
        <w:rPr>
          <w:rFonts w:ascii="Times New Roman" w:hAnsi="Times New Roman" w:cs="Times New Roman"/>
          <w:sz w:val="24"/>
          <w:szCs w:val="24"/>
          <w:u w:val="single"/>
        </w:rPr>
        <w:t>Годовой доход физического лица</w:t>
      </w:r>
    </w:p>
    <w:p w14:paraId="4A4C670D" w14:textId="1CFFD38D" w:rsidR="00F12AFE" w:rsidRDefault="00F12AFE" w:rsidP="00F12AFE">
      <w:pPr>
        <w:jc w:val="both"/>
        <w:rPr>
          <w:rFonts w:ascii="Times New Roman" w:hAnsi="Times New Roman" w:cs="Times New Roman"/>
          <w:sz w:val="24"/>
          <w:szCs w:val="24"/>
        </w:rPr>
      </w:pPr>
      <w:r w:rsidRPr="00F12AFE">
        <w:rPr>
          <w:rFonts w:ascii="Times New Roman" w:hAnsi="Times New Roman" w:cs="Times New Roman"/>
          <w:sz w:val="24"/>
          <w:szCs w:val="24"/>
        </w:rPr>
        <w:t>Стоимость выданной работнику форменной одежды не является доходом физического лица</w:t>
      </w:r>
      <w:r w:rsidR="00B43AB5">
        <w:rPr>
          <w:rFonts w:ascii="Times New Roman" w:hAnsi="Times New Roman" w:cs="Times New Roman"/>
          <w:sz w:val="24"/>
          <w:szCs w:val="24"/>
        </w:rPr>
        <w:t>.</w:t>
      </w:r>
    </w:p>
    <w:p w14:paraId="33C14242" w14:textId="1CE97A47" w:rsidR="000C64E4" w:rsidRPr="000C64E4" w:rsidRDefault="00B43AB5" w:rsidP="000C64E4">
      <w:pPr>
        <w:jc w:val="both"/>
        <w:rPr>
          <w:rFonts w:ascii="Times New Roman" w:hAnsi="Times New Roman" w:cs="Times New Roman"/>
          <w:sz w:val="24"/>
          <w:szCs w:val="24"/>
          <w:u w:val="single"/>
        </w:rPr>
      </w:pPr>
      <w:r w:rsidRPr="00B43AB5">
        <w:rPr>
          <w:rFonts w:ascii="Times New Roman" w:hAnsi="Times New Roman" w:cs="Times New Roman"/>
          <w:sz w:val="24"/>
          <w:szCs w:val="24"/>
          <w:u w:val="single"/>
        </w:rPr>
        <w:t>Статья 399</w:t>
      </w:r>
      <w:r w:rsidR="00A742F5">
        <w:rPr>
          <w:rFonts w:ascii="Times New Roman" w:hAnsi="Times New Roman" w:cs="Times New Roman"/>
          <w:sz w:val="24"/>
          <w:szCs w:val="24"/>
          <w:u w:val="single"/>
        </w:rPr>
        <w:t xml:space="preserve"> </w:t>
      </w:r>
      <w:r w:rsidR="000C64E4" w:rsidRPr="000C64E4">
        <w:rPr>
          <w:rFonts w:ascii="Times New Roman" w:hAnsi="Times New Roman" w:cs="Times New Roman"/>
          <w:sz w:val="24"/>
          <w:szCs w:val="24"/>
          <w:u w:val="single"/>
        </w:rPr>
        <w:t>. Импорт, освобождаемый от налога на добавленную стоимост</w:t>
      </w:r>
      <w:r w:rsidR="000C64E4">
        <w:rPr>
          <w:rFonts w:ascii="Times New Roman" w:hAnsi="Times New Roman" w:cs="Times New Roman"/>
          <w:sz w:val="24"/>
          <w:szCs w:val="24"/>
          <w:u w:val="single"/>
        </w:rPr>
        <w:t>ь</w:t>
      </w:r>
    </w:p>
    <w:p w14:paraId="6547B6CC" w14:textId="54C823AB" w:rsidR="00B43AB5" w:rsidRPr="00B43AB5" w:rsidRDefault="00B43AB5" w:rsidP="00B43AB5">
      <w:pPr>
        <w:jc w:val="both"/>
        <w:rPr>
          <w:rFonts w:ascii="Times New Roman" w:hAnsi="Times New Roman" w:cs="Times New Roman"/>
          <w:sz w:val="24"/>
          <w:szCs w:val="24"/>
        </w:rPr>
      </w:pPr>
      <w:r w:rsidRPr="00B43AB5">
        <w:rPr>
          <w:rFonts w:ascii="Times New Roman" w:hAnsi="Times New Roman" w:cs="Times New Roman"/>
          <w:sz w:val="24"/>
          <w:szCs w:val="24"/>
        </w:rPr>
        <w:t>Добавлены н</w:t>
      </w:r>
      <w:r w:rsidRPr="00B43AB5">
        <w:rPr>
          <w:rFonts w:ascii="Times New Roman" w:hAnsi="Times New Roman" w:cs="Times New Roman"/>
          <w:sz w:val="24"/>
          <w:szCs w:val="24"/>
        </w:rPr>
        <w:t>овые категории импорта, освобожденные от НДС</w:t>
      </w:r>
      <w:r w:rsidRPr="00B43AB5">
        <w:rPr>
          <w:rFonts w:ascii="Times New Roman" w:hAnsi="Times New Roman" w:cs="Times New Roman"/>
          <w:sz w:val="24"/>
          <w:szCs w:val="24"/>
        </w:rPr>
        <w:t xml:space="preserve"> как </w:t>
      </w:r>
      <w:r w:rsidRPr="00B43AB5">
        <w:rPr>
          <w:rFonts w:ascii="Times New Roman" w:hAnsi="Times New Roman" w:cs="Times New Roman"/>
          <w:sz w:val="24"/>
          <w:szCs w:val="24"/>
        </w:rPr>
        <w:t>сахар-сырец, хим</w:t>
      </w:r>
      <w:r w:rsidRPr="00B43AB5">
        <w:rPr>
          <w:rFonts w:ascii="Times New Roman" w:hAnsi="Times New Roman" w:cs="Times New Roman"/>
          <w:sz w:val="24"/>
          <w:szCs w:val="24"/>
        </w:rPr>
        <w:t xml:space="preserve">ические </w:t>
      </w:r>
      <w:r w:rsidRPr="00B43AB5">
        <w:rPr>
          <w:rFonts w:ascii="Times New Roman" w:hAnsi="Times New Roman" w:cs="Times New Roman"/>
          <w:sz w:val="24"/>
          <w:szCs w:val="24"/>
        </w:rPr>
        <w:t xml:space="preserve"> вещества для производства пестицидов, произведения искусства, ввозимые музеями.</w:t>
      </w:r>
    </w:p>
    <w:p w14:paraId="40F8D99F" w14:textId="6D9C4320" w:rsidR="00B43AB5" w:rsidRDefault="00FB2423" w:rsidP="00F12AFE">
      <w:pPr>
        <w:jc w:val="both"/>
        <w:rPr>
          <w:rFonts w:ascii="Times New Roman" w:hAnsi="Times New Roman" w:cs="Times New Roman"/>
          <w:sz w:val="24"/>
          <w:szCs w:val="24"/>
          <w:u w:val="single"/>
        </w:rPr>
      </w:pPr>
      <w:r w:rsidRPr="00FB2423">
        <w:rPr>
          <w:rFonts w:ascii="Times New Roman" w:hAnsi="Times New Roman" w:cs="Times New Roman"/>
          <w:sz w:val="24"/>
          <w:szCs w:val="24"/>
          <w:u w:val="single"/>
        </w:rPr>
        <w:t>Статья 412</w:t>
      </w:r>
      <w:r w:rsidR="00A742F5">
        <w:rPr>
          <w:rFonts w:ascii="Times New Roman" w:hAnsi="Times New Roman" w:cs="Times New Roman"/>
          <w:sz w:val="24"/>
          <w:szCs w:val="24"/>
          <w:u w:val="single"/>
        </w:rPr>
        <w:t xml:space="preserve"> ЭСФ</w:t>
      </w:r>
    </w:p>
    <w:p w14:paraId="63DF9609" w14:textId="77777777" w:rsidR="00FB2423" w:rsidRPr="00FB2423" w:rsidRDefault="00FB2423" w:rsidP="00FB2423">
      <w:pPr>
        <w:jc w:val="both"/>
        <w:rPr>
          <w:rFonts w:ascii="Times New Roman" w:hAnsi="Times New Roman" w:cs="Times New Roman"/>
          <w:sz w:val="24"/>
          <w:szCs w:val="24"/>
        </w:rPr>
      </w:pPr>
      <w:r w:rsidRPr="00FB2423">
        <w:rPr>
          <w:rFonts w:ascii="Times New Roman" w:hAnsi="Times New Roman" w:cs="Times New Roman"/>
          <w:sz w:val="24"/>
          <w:szCs w:val="24"/>
        </w:rPr>
        <w:t>Добавлены н</w:t>
      </w:r>
      <w:r w:rsidRPr="00FB2423">
        <w:rPr>
          <w:rFonts w:ascii="Times New Roman" w:hAnsi="Times New Roman" w:cs="Times New Roman"/>
          <w:sz w:val="24"/>
          <w:szCs w:val="24"/>
        </w:rPr>
        <w:t xml:space="preserve">овые категории налогоплательщиков, обязанные оформлять ЭСФ: </w:t>
      </w:r>
    </w:p>
    <w:p w14:paraId="722A446D" w14:textId="77777777" w:rsidR="00FB2423" w:rsidRPr="00FB2423" w:rsidRDefault="00FB2423" w:rsidP="00FB2423">
      <w:pPr>
        <w:jc w:val="both"/>
        <w:rPr>
          <w:rFonts w:ascii="Times New Roman" w:hAnsi="Times New Roman" w:cs="Times New Roman"/>
          <w:sz w:val="24"/>
          <w:szCs w:val="24"/>
        </w:rPr>
      </w:pPr>
      <w:r w:rsidRPr="00FB2423">
        <w:rPr>
          <w:rFonts w:ascii="Times New Roman" w:hAnsi="Times New Roman" w:cs="Times New Roman"/>
          <w:sz w:val="24"/>
          <w:szCs w:val="24"/>
        </w:rPr>
        <w:t xml:space="preserve">10) юр. лицо, аккредитованное в установленном порядке для осуществления деятельности по подтверждению соответствия, определенное законодательством РК о техническом регулировании; </w:t>
      </w:r>
    </w:p>
    <w:p w14:paraId="07D4A497" w14:textId="5A8FFD5C" w:rsidR="00FB2423" w:rsidRDefault="00FB2423" w:rsidP="00FB2423">
      <w:pPr>
        <w:jc w:val="both"/>
        <w:rPr>
          <w:rFonts w:ascii="Times New Roman" w:hAnsi="Times New Roman" w:cs="Times New Roman"/>
          <w:sz w:val="24"/>
          <w:szCs w:val="24"/>
        </w:rPr>
      </w:pPr>
      <w:r w:rsidRPr="00FB2423">
        <w:rPr>
          <w:rFonts w:ascii="Times New Roman" w:hAnsi="Times New Roman" w:cs="Times New Roman"/>
          <w:sz w:val="24"/>
          <w:szCs w:val="24"/>
        </w:rPr>
        <w:t>11) налогоплательщик, являющийся таможенным представителем, таможенным перевозчиком, владельцем складов временного хранения, владельцем таможенных складов и уполномоченным экономическим оператором в соответствии с таможенным законодательством Евразийского экономического союза и (или) таможенным законодательством РК.</w:t>
      </w:r>
    </w:p>
    <w:p w14:paraId="41C00FBE" w14:textId="77777777" w:rsidR="000C64E4" w:rsidRPr="000C64E4" w:rsidRDefault="00FB2423" w:rsidP="000C64E4">
      <w:pPr>
        <w:jc w:val="both"/>
        <w:rPr>
          <w:rFonts w:ascii="Times New Roman" w:hAnsi="Times New Roman" w:cs="Times New Roman"/>
          <w:sz w:val="24"/>
          <w:szCs w:val="24"/>
          <w:u w:val="single"/>
        </w:rPr>
      </w:pPr>
      <w:r w:rsidRPr="00FB2423">
        <w:rPr>
          <w:rFonts w:ascii="Times New Roman" w:hAnsi="Times New Roman" w:cs="Times New Roman"/>
          <w:sz w:val="24"/>
          <w:szCs w:val="24"/>
          <w:u w:val="single"/>
        </w:rPr>
        <w:t>Статья 431</w:t>
      </w:r>
      <w:r w:rsidR="00A742F5">
        <w:rPr>
          <w:rFonts w:ascii="Times New Roman" w:hAnsi="Times New Roman" w:cs="Times New Roman"/>
          <w:sz w:val="24"/>
          <w:szCs w:val="24"/>
          <w:u w:val="single"/>
        </w:rPr>
        <w:t xml:space="preserve"> </w:t>
      </w:r>
      <w:r w:rsidR="000C64E4" w:rsidRPr="000C64E4">
        <w:rPr>
          <w:rFonts w:ascii="Times New Roman" w:hAnsi="Times New Roman" w:cs="Times New Roman"/>
          <w:sz w:val="24"/>
          <w:szCs w:val="24"/>
          <w:u w:val="single"/>
        </w:rPr>
        <w:t>Порядок и сроки возврата превышения налога на добавленную стоимость.</w:t>
      </w:r>
    </w:p>
    <w:p w14:paraId="537CE178" w14:textId="77777777" w:rsidR="00FB2423" w:rsidRPr="00FB2423" w:rsidRDefault="00FB2423" w:rsidP="00FB2423">
      <w:pPr>
        <w:jc w:val="both"/>
        <w:rPr>
          <w:rFonts w:ascii="Times New Roman" w:hAnsi="Times New Roman" w:cs="Times New Roman"/>
          <w:sz w:val="24"/>
          <w:szCs w:val="24"/>
        </w:rPr>
      </w:pPr>
      <w:r w:rsidRPr="00FB2423">
        <w:rPr>
          <w:rFonts w:ascii="Times New Roman" w:hAnsi="Times New Roman" w:cs="Times New Roman"/>
          <w:sz w:val="24"/>
          <w:szCs w:val="24"/>
        </w:rPr>
        <w:t>Сокращаются сроки для возврата превышения  сумм НДС, подтвержденного результатами проверки, с 155 до 75 рабочих дней.</w:t>
      </w:r>
    </w:p>
    <w:p w14:paraId="09A04429" w14:textId="77777777" w:rsidR="000C64E4" w:rsidRPr="000C64E4" w:rsidRDefault="00FB2423" w:rsidP="000C64E4">
      <w:pPr>
        <w:jc w:val="both"/>
        <w:rPr>
          <w:rFonts w:ascii="Times New Roman" w:hAnsi="Times New Roman" w:cs="Times New Roman"/>
          <w:sz w:val="24"/>
          <w:szCs w:val="24"/>
          <w:u w:val="single"/>
        </w:rPr>
      </w:pPr>
      <w:r>
        <w:rPr>
          <w:rFonts w:ascii="Times New Roman" w:hAnsi="Times New Roman" w:cs="Times New Roman"/>
          <w:sz w:val="24"/>
          <w:szCs w:val="24"/>
          <w:u w:val="single"/>
        </w:rPr>
        <w:t>Статья 440</w:t>
      </w:r>
      <w:r w:rsidR="00A742F5">
        <w:rPr>
          <w:rFonts w:ascii="Times New Roman" w:hAnsi="Times New Roman" w:cs="Times New Roman"/>
          <w:sz w:val="24"/>
          <w:szCs w:val="24"/>
          <w:u w:val="single"/>
        </w:rPr>
        <w:t xml:space="preserve"> </w:t>
      </w:r>
      <w:r w:rsidR="000C64E4" w:rsidRPr="000C64E4">
        <w:rPr>
          <w:rFonts w:ascii="Times New Roman" w:hAnsi="Times New Roman" w:cs="Times New Roman"/>
          <w:sz w:val="24"/>
          <w:szCs w:val="24"/>
          <w:u w:val="single"/>
        </w:rPr>
        <w:t>Определение оборота по реализации товаров, работ, услуг и облагаемого импорта в Евразийском экономическом союзе</w:t>
      </w:r>
    </w:p>
    <w:p w14:paraId="2546A69A" w14:textId="1DB03BA9" w:rsidR="00FB2423" w:rsidRDefault="00FB2423" w:rsidP="00FB2423">
      <w:pPr>
        <w:jc w:val="both"/>
        <w:rPr>
          <w:rFonts w:ascii="Times New Roman" w:hAnsi="Times New Roman" w:cs="Times New Roman"/>
          <w:sz w:val="24"/>
          <w:szCs w:val="24"/>
        </w:rPr>
      </w:pPr>
      <w:r w:rsidRPr="00FB2423">
        <w:rPr>
          <w:rFonts w:ascii="Times New Roman" w:hAnsi="Times New Roman" w:cs="Times New Roman"/>
          <w:sz w:val="24"/>
          <w:szCs w:val="24"/>
        </w:rPr>
        <w:t>Если временно ввезенный товар находится на территории РК более 2-х лет, такой товар признается облагаемым импортом</w:t>
      </w:r>
      <w:r>
        <w:rPr>
          <w:rFonts w:ascii="Times New Roman" w:hAnsi="Times New Roman" w:cs="Times New Roman"/>
          <w:sz w:val="24"/>
          <w:szCs w:val="24"/>
        </w:rPr>
        <w:t xml:space="preserve"> в Евразийском экономическом союзе</w:t>
      </w:r>
      <w:r w:rsidRPr="00FB2423">
        <w:rPr>
          <w:rFonts w:ascii="Times New Roman" w:hAnsi="Times New Roman" w:cs="Times New Roman"/>
          <w:sz w:val="24"/>
          <w:szCs w:val="24"/>
        </w:rPr>
        <w:t xml:space="preserve"> и подлежит обложению НДС.</w:t>
      </w:r>
    </w:p>
    <w:p w14:paraId="0CED96D8" w14:textId="10EF7E9C" w:rsidR="00FB2423" w:rsidRDefault="00FB2423" w:rsidP="00FB2423">
      <w:pPr>
        <w:jc w:val="both"/>
        <w:rPr>
          <w:rFonts w:ascii="Times New Roman" w:hAnsi="Times New Roman" w:cs="Times New Roman"/>
          <w:sz w:val="24"/>
          <w:szCs w:val="24"/>
          <w:u w:val="single"/>
        </w:rPr>
      </w:pPr>
      <w:r w:rsidRPr="00FB2423">
        <w:rPr>
          <w:rFonts w:ascii="Times New Roman" w:hAnsi="Times New Roman" w:cs="Times New Roman"/>
          <w:sz w:val="24"/>
          <w:szCs w:val="24"/>
          <w:u w:val="single"/>
        </w:rPr>
        <w:t>Статья 518</w:t>
      </w:r>
      <w:r w:rsidR="00A742F5">
        <w:rPr>
          <w:rFonts w:ascii="Times New Roman" w:hAnsi="Times New Roman" w:cs="Times New Roman"/>
          <w:sz w:val="24"/>
          <w:szCs w:val="24"/>
          <w:u w:val="single"/>
        </w:rPr>
        <w:t xml:space="preserve"> Налог на имущество</w:t>
      </w:r>
    </w:p>
    <w:p w14:paraId="53891355" w14:textId="306D7B96" w:rsidR="000C00A4" w:rsidRDefault="000C00A4" w:rsidP="000C00A4">
      <w:pPr>
        <w:jc w:val="both"/>
        <w:rPr>
          <w:rFonts w:ascii="Times New Roman" w:hAnsi="Times New Roman" w:cs="Times New Roman"/>
          <w:sz w:val="24"/>
          <w:szCs w:val="24"/>
        </w:rPr>
      </w:pPr>
      <w:r w:rsidRPr="000C00A4">
        <w:rPr>
          <w:rFonts w:ascii="Times New Roman" w:hAnsi="Times New Roman" w:cs="Times New Roman"/>
          <w:sz w:val="24"/>
          <w:szCs w:val="24"/>
        </w:rPr>
        <w:t>4. Если иное не установлено настоящим пунктом, плательщиком налога по объектам, переданным в финансовую аренду, соответствующую МСФО и (или) требованиям законодательства РК о бухгалтерском учете и финансовой отчетности, является арендодатель.</w:t>
      </w:r>
    </w:p>
    <w:p w14:paraId="732B02E1" w14:textId="3E623F80" w:rsidR="000C00A4" w:rsidRPr="003048FC" w:rsidRDefault="000C00A4" w:rsidP="000C00A4">
      <w:pPr>
        <w:jc w:val="both"/>
        <w:rPr>
          <w:rFonts w:ascii="Times New Roman" w:hAnsi="Times New Roman" w:cs="Times New Roman"/>
          <w:sz w:val="24"/>
          <w:szCs w:val="24"/>
          <w:u w:val="single"/>
        </w:rPr>
      </w:pPr>
      <w:r w:rsidRPr="003048FC">
        <w:rPr>
          <w:rFonts w:ascii="Times New Roman" w:hAnsi="Times New Roman" w:cs="Times New Roman"/>
          <w:sz w:val="24"/>
          <w:szCs w:val="24"/>
          <w:u w:val="single"/>
        </w:rPr>
        <w:t>Статья 519</w:t>
      </w:r>
      <w:r w:rsidR="00A742F5">
        <w:rPr>
          <w:rFonts w:ascii="Times New Roman" w:hAnsi="Times New Roman" w:cs="Times New Roman"/>
          <w:sz w:val="24"/>
          <w:szCs w:val="24"/>
          <w:u w:val="single"/>
        </w:rPr>
        <w:t xml:space="preserve"> Налог на имущество</w:t>
      </w:r>
    </w:p>
    <w:p w14:paraId="5F6107CF" w14:textId="47D495C2" w:rsidR="000C00A4" w:rsidRDefault="000C00A4" w:rsidP="000C00A4">
      <w:pPr>
        <w:jc w:val="both"/>
        <w:rPr>
          <w:rFonts w:ascii="Times New Roman" w:hAnsi="Times New Roman" w:cs="Times New Roman"/>
          <w:sz w:val="24"/>
          <w:szCs w:val="24"/>
        </w:rPr>
      </w:pPr>
      <w:r w:rsidRPr="000C00A4">
        <w:rPr>
          <w:rFonts w:ascii="Times New Roman" w:hAnsi="Times New Roman" w:cs="Times New Roman"/>
          <w:sz w:val="24"/>
          <w:szCs w:val="24"/>
        </w:rPr>
        <w:t>Объектом обложения налогом на имущество при финансовой аренде, являются  здания и сооружения, которые в соответствии с МСФО 16 исключены по БУ из состава ОС и переведены в состав дебиторской задолженности.</w:t>
      </w:r>
    </w:p>
    <w:p w14:paraId="418218B4" w14:textId="6313E106" w:rsidR="000C00A4" w:rsidRPr="003048FC" w:rsidRDefault="003048FC" w:rsidP="000C00A4">
      <w:pPr>
        <w:jc w:val="both"/>
        <w:rPr>
          <w:rFonts w:ascii="Times New Roman" w:hAnsi="Times New Roman" w:cs="Times New Roman"/>
          <w:sz w:val="24"/>
          <w:szCs w:val="24"/>
          <w:u w:val="single"/>
        </w:rPr>
      </w:pPr>
      <w:r w:rsidRPr="003048FC">
        <w:rPr>
          <w:rFonts w:ascii="Times New Roman" w:hAnsi="Times New Roman" w:cs="Times New Roman"/>
          <w:sz w:val="24"/>
          <w:szCs w:val="24"/>
          <w:u w:val="single"/>
        </w:rPr>
        <w:t>Статья 520</w:t>
      </w:r>
      <w:r w:rsidR="00A742F5">
        <w:rPr>
          <w:rFonts w:ascii="Times New Roman" w:hAnsi="Times New Roman" w:cs="Times New Roman"/>
          <w:sz w:val="24"/>
          <w:szCs w:val="24"/>
          <w:u w:val="single"/>
        </w:rPr>
        <w:t xml:space="preserve"> Налог на имущество</w:t>
      </w:r>
    </w:p>
    <w:p w14:paraId="20AF8FC8" w14:textId="695C06BC" w:rsidR="003048FC" w:rsidRDefault="003048FC" w:rsidP="003048FC">
      <w:pPr>
        <w:jc w:val="both"/>
        <w:rPr>
          <w:rFonts w:ascii="Times New Roman" w:hAnsi="Times New Roman" w:cs="Times New Roman"/>
          <w:sz w:val="24"/>
          <w:szCs w:val="24"/>
        </w:rPr>
      </w:pPr>
      <w:r w:rsidRPr="003048FC">
        <w:rPr>
          <w:rFonts w:ascii="Times New Roman" w:hAnsi="Times New Roman" w:cs="Times New Roman"/>
          <w:sz w:val="24"/>
          <w:szCs w:val="24"/>
        </w:rPr>
        <w:t>Налоговой базой для расчета имущественного налога для объекта, переданного в финансовую аренду – является балансовая стоимость объекта налогообложения на дату передачи объекта в финансовую аренду, определяемая по данным бухгалтерского учета.</w:t>
      </w:r>
    </w:p>
    <w:p w14:paraId="0A7B4692" w14:textId="60AF5888" w:rsidR="00A742F5" w:rsidRPr="00A742F5" w:rsidRDefault="00A742F5" w:rsidP="003048FC">
      <w:pPr>
        <w:jc w:val="both"/>
        <w:rPr>
          <w:rFonts w:ascii="Times New Roman" w:hAnsi="Times New Roman" w:cs="Times New Roman"/>
          <w:sz w:val="24"/>
          <w:szCs w:val="24"/>
          <w:u w:val="single"/>
        </w:rPr>
      </w:pPr>
      <w:r w:rsidRPr="00A742F5">
        <w:rPr>
          <w:rFonts w:ascii="Times New Roman" w:hAnsi="Times New Roman" w:cs="Times New Roman"/>
          <w:sz w:val="24"/>
          <w:szCs w:val="24"/>
          <w:u w:val="single"/>
        </w:rPr>
        <w:t>Статья 683</w:t>
      </w:r>
      <w:r>
        <w:rPr>
          <w:rFonts w:ascii="Times New Roman" w:hAnsi="Times New Roman" w:cs="Times New Roman"/>
          <w:sz w:val="24"/>
          <w:szCs w:val="24"/>
          <w:u w:val="single"/>
        </w:rPr>
        <w:t xml:space="preserve"> СНР</w:t>
      </w:r>
    </w:p>
    <w:p w14:paraId="4E7D843F" w14:textId="7FD8FD29" w:rsidR="00A742F5" w:rsidRDefault="00A742F5" w:rsidP="00A742F5">
      <w:pPr>
        <w:jc w:val="both"/>
        <w:rPr>
          <w:rFonts w:ascii="Times New Roman" w:hAnsi="Times New Roman" w:cs="Times New Roman"/>
          <w:sz w:val="24"/>
          <w:szCs w:val="24"/>
        </w:rPr>
      </w:pPr>
      <w:r w:rsidRPr="00A742F5">
        <w:rPr>
          <w:rFonts w:ascii="Times New Roman" w:hAnsi="Times New Roman" w:cs="Times New Roman"/>
          <w:sz w:val="24"/>
          <w:szCs w:val="24"/>
        </w:rPr>
        <w:t>Корректируется перечень видов деятельности, которые вправе применять СНР с 2023 года</w:t>
      </w:r>
      <w:r>
        <w:rPr>
          <w:rFonts w:ascii="Times New Roman" w:hAnsi="Times New Roman" w:cs="Times New Roman"/>
          <w:sz w:val="24"/>
          <w:szCs w:val="24"/>
        </w:rPr>
        <w:t>.</w:t>
      </w:r>
    </w:p>
    <w:p w14:paraId="1D9B4D6A" w14:textId="77777777" w:rsidR="00A742F5" w:rsidRDefault="00A742F5" w:rsidP="00A742F5">
      <w:pPr>
        <w:jc w:val="both"/>
        <w:rPr>
          <w:rFonts w:ascii="Times New Roman" w:hAnsi="Times New Roman" w:cs="Times New Roman"/>
          <w:sz w:val="24"/>
          <w:szCs w:val="24"/>
        </w:rPr>
      </w:pPr>
      <w:r w:rsidRPr="00A742F5">
        <w:rPr>
          <w:rFonts w:ascii="Times New Roman" w:hAnsi="Times New Roman" w:cs="Times New Roman"/>
          <w:sz w:val="24"/>
          <w:szCs w:val="24"/>
        </w:rPr>
        <w:t xml:space="preserve">2. Специальный налоговый режим для субъектов малого бизнеса вправе применять налогоплательщики, соответствующие следующим условиям:  </w:t>
      </w:r>
    </w:p>
    <w:p w14:paraId="0E8093F2" w14:textId="77777777" w:rsidR="00A742F5" w:rsidRDefault="00A742F5" w:rsidP="00A742F5">
      <w:pPr>
        <w:jc w:val="both"/>
        <w:rPr>
          <w:rFonts w:ascii="Times New Roman" w:hAnsi="Times New Roman" w:cs="Times New Roman"/>
          <w:sz w:val="24"/>
          <w:szCs w:val="24"/>
        </w:rPr>
      </w:pPr>
      <w:r w:rsidRPr="00A742F5">
        <w:rPr>
          <w:rFonts w:ascii="Times New Roman" w:hAnsi="Times New Roman" w:cs="Times New Roman"/>
          <w:sz w:val="24"/>
          <w:szCs w:val="24"/>
        </w:rPr>
        <w:t xml:space="preserve">3) не осуществляющие следующие виды деятельности:       </w:t>
      </w:r>
    </w:p>
    <w:p w14:paraId="3B0A4B05" w14:textId="77777777" w:rsidR="00A742F5" w:rsidRDefault="00A742F5" w:rsidP="00A742F5">
      <w:pPr>
        <w:jc w:val="both"/>
        <w:rPr>
          <w:rFonts w:ascii="Times New Roman" w:hAnsi="Times New Roman" w:cs="Times New Roman"/>
          <w:sz w:val="24"/>
          <w:szCs w:val="24"/>
        </w:rPr>
      </w:pPr>
      <w:r w:rsidRPr="00A742F5">
        <w:rPr>
          <w:rFonts w:ascii="Times New Roman" w:hAnsi="Times New Roman" w:cs="Times New Roman"/>
          <w:sz w:val="24"/>
          <w:szCs w:val="24"/>
        </w:rPr>
        <w:t xml:space="preserve">производство подакцизных товаров;       </w:t>
      </w:r>
    </w:p>
    <w:p w14:paraId="1D0BE485" w14:textId="77777777" w:rsidR="00A742F5" w:rsidRDefault="00A742F5" w:rsidP="00A742F5">
      <w:pPr>
        <w:jc w:val="both"/>
        <w:rPr>
          <w:rFonts w:ascii="Times New Roman" w:hAnsi="Times New Roman" w:cs="Times New Roman"/>
          <w:sz w:val="24"/>
          <w:szCs w:val="24"/>
        </w:rPr>
      </w:pPr>
      <w:r w:rsidRPr="00A742F5">
        <w:rPr>
          <w:rFonts w:ascii="Times New Roman" w:hAnsi="Times New Roman" w:cs="Times New Roman"/>
          <w:sz w:val="24"/>
          <w:szCs w:val="24"/>
        </w:rPr>
        <w:t xml:space="preserve">хранение и оптовая реализация подакцизных товаров;      </w:t>
      </w:r>
    </w:p>
    <w:p w14:paraId="3DEE08EC" w14:textId="77777777" w:rsidR="00A742F5" w:rsidRDefault="00A742F5" w:rsidP="00A742F5">
      <w:pPr>
        <w:jc w:val="both"/>
        <w:rPr>
          <w:rFonts w:ascii="Times New Roman" w:hAnsi="Times New Roman" w:cs="Times New Roman"/>
          <w:sz w:val="24"/>
          <w:szCs w:val="24"/>
        </w:rPr>
      </w:pPr>
      <w:r w:rsidRPr="00A742F5">
        <w:rPr>
          <w:rFonts w:ascii="Times New Roman" w:hAnsi="Times New Roman" w:cs="Times New Roman"/>
          <w:sz w:val="24"/>
          <w:szCs w:val="24"/>
        </w:rPr>
        <w:t xml:space="preserve">реализация отдельных видов нефтепродуктов – бензина, дизельного топлива и мазута;       </w:t>
      </w:r>
    </w:p>
    <w:p w14:paraId="76E25B7B" w14:textId="77777777" w:rsidR="00A742F5" w:rsidRDefault="00A742F5" w:rsidP="00A742F5">
      <w:pPr>
        <w:jc w:val="both"/>
        <w:rPr>
          <w:rFonts w:ascii="Times New Roman" w:hAnsi="Times New Roman" w:cs="Times New Roman"/>
          <w:sz w:val="24"/>
          <w:szCs w:val="24"/>
        </w:rPr>
      </w:pPr>
      <w:r w:rsidRPr="00A742F5">
        <w:rPr>
          <w:rFonts w:ascii="Times New Roman" w:hAnsi="Times New Roman" w:cs="Times New Roman"/>
          <w:sz w:val="24"/>
          <w:szCs w:val="24"/>
        </w:rPr>
        <w:t xml:space="preserve">проведение лотерей;       </w:t>
      </w:r>
    </w:p>
    <w:p w14:paraId="784F50CC" w14:textId="77777777" w:rsidR="00A742F5" w:rsidRDefault="00A742F5" w:rsidP="00A742F5">
      <w:pPr>
        <w:jc w:val="both"/>
        <w:rPr>
          <w:rFonts w:ascii="Times New Roman" w:hAnsi="Times New Roman" w:cs="Times New Roman"/>
          <w:sz w:val="24"/>
          <w:szCs w:val="24"/>
        </w:rPr>
      </w:pPr>
      <w:r w:rsidRPr="00A742F5">
        <w:rPr>
          <w:rFonts w:ascii="Times New Roman" w:hAnsi="Times New Roman" w:cs="Times New Roman"/>
          <w:sz w:val="24"/>
          <w:szCs w:val="24"/>
        </w:rPr>
        <w:t xml:space="preserve">недропользование; (до 2026 года – в редакции «недропользование (за исключением деятельности по недропользованию, осуществляемой на основании лицензии на старательство)»)       </w:t>
      </w:r>
    </w:p>
    <w:p w14:paraId="24A9D780" w14:textId="77777777" w:rsidR="00A742F5" w:rsidRDefault="00A742F5" w:rsidP="00A742F5">
      <w:pPr>
        <w:jc w:val="both"/>
        <w:rPr>
          <w:rFonts w:ascii="Times New Roman" w:hAnsi="Times New Roman" w:cs="Times New Roman"/>
          <w:sz w:val="24"/>
          <w:szCs w:val="24"/>
        </w:rPr>
      </w:pPr>
      <w:r w:rsidRPr="00A742F5">
        <w:rPr>
          <w:rFonts w:ascii="Times New Roman" w:hAnsi="Times New Roman" w:cs="Times New Roman"/>
          <w:sz w:val="24"/>
          <w:szCs w:val="24"/>
        </w:rPr>
        <w:t xml:space="preserve">сбор и прием стеклопосуды;       </w:t>
      </w:r>
    </w:p>
    <w:p w14:paraId="4A135408" w14:textId="77777777" w:rsidR="00A742F5" w:rsidRDefault="00A742F5" w:rsidP="00A742F5">
      <w:pPr>
        <w:jc w:val="both"/>
        <w:rPr>
          <w:rFonts w:ascii="Times New Roman" w:hAnsi="Times New Roman" w:cs="Times New Roman"/>
          <w:sz w:val="24"/>
          <w:szCs w:val="24"/>
        </w:rPr>
      </w:pPr>
      <w:r w:rsidRPr="00A742F5">
        <w:rPr>
          <w:rFonts w:ascii="Times New Roman" w:hAnsi="Times New Roman" w:cs="Times New Roman"/>
          <w:sz w:val="24"/>
          <w:szCs w:val="24"/>
        </w:rPr>
        <w:t xml:space="preserve">сбор (заготовка), хранение, переработка и реализация лома и отходов цветных и черных металлов;       </w:t>
      </w:r>
    </w:p>
    <w:p w14:paraId="1F621F61" w14:textId="77777777" w:rsidR="00A742F5" w:rsidRDefault="00A742F5" w:rsidP="00A742F5">
      <w:pPr>
        <w:jc w:val="both"/>
        <w:rPr>
          <w:rFonts w:ascii="Times New Roman" w:hAnsi="Times New Roman" w:cs="Times New Roman"/>
          <w:sz w:val="24"/>
          <w:szCs w:val="24"/>
        </w:rPr>
      </w:pPr>
      <w:r w:rsidRPr="00A742F5">
        <w:rPr>
          <w:rFonts w:ascii="Times New Roman" w:hAnsi="Times New Roman" w:cs="Times New Roman"/>
          <w:sz w:val="24"/>
          <w:szCs w:val="24"/>
        </w:rPr>
        <w:t xml:space="preserve">консультационные и (или) маркетинговые услуги;       </w:t>
      </w:r>
    </w:p>
    <w:p w14:paraId="384959F8" w14:textId="77777777" w:rsidR="00A742F5" w:rsidRDefault="00A742F5" w:rsidP="00A742F5">
      <w:pPr>
        <w:jc w:val="both"/>
        <w:rPr>
          <w:rFonts w:ascii="Times New Roman" w:hAnsi="Times New Roman" w:cs="Times New Roman"/>
          <w:sz w:val="24"/>
          <w:szCs w:val="24"/>
        </w:rPr>
      </w:pPr>
      <w:r w:rsidRPr="00A742F5">
        <w:rPr>
          <w:rFonts w:ascii="Times New Roman" w:hAnsi="Times New Roman" w:cs="Times New Roman"/>
          <w:sz w:val="24"/>
          <w:szCs w:val="24"/>
        </w:rPr>
        <w:t xml:space="preserve">деятельность в области бухгалтерского учета или аудита;       </w:t>
      </w:r>
    </w:p>
    <w:p w14:paraId="24E09F9D" w14:textId="77777777" w:rsidR="00A742F5" w:rsidRDefault="00A742F5" w:rsidP="00A742F5">
      <w:pPr>
        <w:jc w:val="both"/>
        <w:rPr>
          <w:rFonts w:ascii="Times New Roman" w:hAnsi="Times New Roman" w:cs="Times New Roman"/>
          <w:sz w:val="24"/>
          <w:szCs w:val="24"/>
        </w:rPr>
      </w:pPr>
      <w:r w:rsidRPr="00A742F5">
        <w:rPr>
          <w:rFonts w:ascii="Times New Roman" w:hAnsi="Times New Roman" w:cs="Times New Roman"/>
          <w:sz w:val="24"/>
          <w:szCs w:val="24"/>
        </w:rPr>
        <w:t xml:space="preserve">финансовая, страховая деятельность и посредническая деятельность страхового брокера и страхового агента;       </w:t>
      </w:r>
    </w:p>
    <w:p w14:paraId="475CA5F2" w14:textId="77777777" w:rsidR="00A742F5" w:rsidRDefault="00A742F5" w:rsidP="00A742F5">
      <w:pPr>
        <w:jc w:val="both"/>
        <w:rPr>
          <w:rFonts w:ascii="Times New Roman" w:hAnsi="Times New Roman" w:cs="Times New Roman"/>
          <w:sz w:val="24"/>
          <w:szCs w:val="24"/>
        </w:rPr>
      </w:pPr>
      <w:r w:rsidRPr="00A742F5">
        <w:rPr>
          <w:rFonts w:ascii="Times New Roman" w:hAnsi="Times New Roman" w:cs="Times New Roman"/>
          <w:sz w:val="24"/>
          <w:szCs w:val="24"/>
        </w:rPr>
        <w:t xml:space="preserve">деятельность в области права, юстиции и правосудия;       </w:t>
      </w:r>
    </w:p>
    <w:p w14:paraId="4E201C52" w14:textId="77777777" w:rsidR="00A742F5" w:rsidRDefault="00A742F5" w:rsidP="00A742F5">
      <w:pPr>
        <w:jc w:val="both"/>
        <w:rPr>
          <w:rFonts w:ascii="Times New Roman" w:hAnsi="Times New Roman" w:cs="Times New Roman"/>
          <w:sz w:val="24"/>
          <w:szCs w:val="24"/>
        </w:rPr>
      </w:pPr>
      <w:r w:rsidRPr="00A742F5">
        <w:rPr>
          <w:rFonts w:ascii="Times New Roman" w:hAnsi="Times New Roman" w:cs="Times New Roman"/>
          <w:sz w:val="24"/>
          <w:szCs w:val="24"/>
        </w:rPr>
        <w:t xml:space="preserve">аренда и эксплуатация торгового рынка;      </w:t>
      </w:r>
    </w:p>
    <w:p w14:paraId="1ECD9FFD" w14:textId="77777777" w:rsidR="00A742F5" w:rsidRPr="00A742F5" w:rsidRDefault="00A742F5" w:rsidP="00A742F5">
      <w:pPr>
        <w:jc w:val="both"/>
        <w:rPr>
          <w:rFonts w:ascii="Times New Roman" w:hAnsi="Times New Roman" w:cs="Times New Roman"/>
          <w:b/>
          <w:bCs/>
          <w:i/>
          <w:iCs/>
          <w:sz w:val="24"/>
          <w:szCs w:val="24"/>
        </w:rPr>
      </w:pPr>
      <w:r w:rsidRPr="00A742F5">
        <w:rPr>
          <w:rFonts w:ascii="Times New Roman" w:hAnsi="Times New Roman" w:cs="Times New Roman"/>
          <w:b/>
          <w:bCs/>
          <w:i/>
          <w:iCs/>
          <w:sz w:val="24"/>
          <w:szCs w:val="24"/>
        </w:rPr>
        <w:t xml:space="preserve">сдача в субаренду торговых объектов, относящихся к торговым рынкам, стационарным торговым   объектам   категории   1,   2   и   3   в   соответствии с законодательством Республики Казахстан о регулировании торговой деятельности, а также находящихся на их территории торговых мест, торговых объектов и объектов общественного питания;      </w:t>
      </w:r>
    </w:p>
    <w:p w14:paraId="72F460F2" w14:textId="77777777" w:rsidR="00A742F5" w:rsidRPr="00A742F5" w:rsidRDefault="00A742F5" w:rsidP="00A742F5">
      <w:pPr>
        <w:jc w:val="both"/>
        <w:rPr>
          <w:rFonts w:ascii="Times New Roman" w:hAnsi="Times New Roman" w:cs="Times New Roman"/>
          <w:b/>
          <w:bCs/>
          <w:i/>
          <w:iCs/>
          <w:sz w:val="24"/>
          <w:szCs w:val="24"/>
        </w:rPr>
      </w:pPr>
      <w:r w:rsidRPr="00A742F5">
        <w:rPr>
          <w:rFonts w:ascii="Times New Roman" w:hAnsi="Times New Roman" w:cs="Times New Roman"/>
          <w:b/>
          <w:bCs/>
          <w:i/>
          <w:iCs/>
          <w:sz w:val="24"/>
          <w:szCs w:val="24"/>
        </w:rPr>
        <w:t xml:space="preserve">деятельность двух и более налогоплательщиков в сфере предоставления гостиничных услуг на территории одной гостиницы или отдельно стоящего нежилого здания, в которых оказываются такие услуги;      </w:t>
      </w:r>
    </w:p>
    <w:p w14:paraId="6B487A50" w14:textId="2438064C" w:rsidR="00A742F5" w:rsidRPr="00A742F5" w:rsidRDefault="00A742F5" w:rsidP="00A742F5">
      <w:pPr>
        <w:jc w:val="both"/>
        <w:rPr>
          <w:rFonts w:ascii="Times New Roman" w:hAnsi="Times New Roman" w:cs="Times New Roman"/>
          <w:sz w:val="24"/>
          <w:szCs w:val="24"/>
        </w:rPr>
      </w:pPr>
      <w:r w:rsidRPr="00A742F5">
        <w:rPr>
          <w:rFonts w:ascii="Times New Roman" w:hAnsi="Times New Roman" w:cs="Times New Roman"/>
          <w:sz w:val="24"/>
          <w:szCs w:val="24"/>
        </w:rPr>
        <w:t>деятельность в рамках финансового лизинга.</w:t>
      </w:r>
    </w:p>
    <w:p w14:paraId="56893437" w14:textId="77777777" w:rsidR="00A742F5" w:rsidRPr="00A742F5" w:rsidRDefault="00A742F5" w:rsidP="00A742F5">
      <w:pPr>
        <w:jc w:val="both"/>
        <w:rPr>
          <w:rFonts w:ascii="Times New Roman" w:hAnsi="Times New Roman" w:cs="Times New Roman"/>
          <w:sz w:val="24"/>
          <w:szCs w:val="24"/>
        </w:rPr>
      </w:pPr>
    </w:p>
    <w:sectPr w:rsidR="00A742F5" w:rsidRPr="00A742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DE4"/>
    <w:rsid w:val="000C00A4"/>
    <w:rsid w:val="000C64E4"/>
    <w:rsid w:val="003048FC"/>
    <w:rsid w:val="003830D3"/>
    <w:rsid w:val="005C52AB"/>
    <w:rsid w:val="00775D42"/>
    <w:rsid w:val="00A1491E"/>
    <w:rsid w:val="00A37DE4"/>
    <w:rsid w:val="00A742F5"/>
    <w:rsid w:val="00B43AB5"/>
    <w:rsid w:val="00F12AFE"/>
    <w:rsid w:val="00FB24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5678F"/>
  <w15:chartTrackingRefBased/>
  <w15:docId w15:val="{DBF20174-FB20-4266-8433-4C090457E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75D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945</Words>
  <Characters>5387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kair makishev</dc:creator>
  <cp:keywords/>
  <dc:description/>
  <cp:lastModifiedBy>kair makishev</cp:lastModifiedBy>
  <cp:revision>6</cp:revision>
  <dcterms:created xsi:type="dcterms:W3CDTF">2022-11-23T03:49:00Z</dcterms:created>
  <dcterms:modified xsi:type="dcterms:W3CDTF">2022-11-23T04:47:00Z</dcterms:modified>
</cp:coreProperties>
</file>